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17D0A" w14:textId="77777777" w:rsidR="00993D99" w:rsidRDefault="00993D99"/>
    <w:p w14:paraId="2DE7DA61" w14:textId="77777777" w:rsidR="00EA6093" w:rsidRDefault="00EA6093" w:rsidP="00EA6093">
      <w:r>
        <w:t>Aspirin oder Clopidogrel – welches schützt Herzpatienten besser?</w:t>
      </w:r>
    </w:p>
    <w:p w14:paraId="5D138717" w14:textId="77777777" w:rsidR="00EA6093" w:rsidRDefault="00EA6093" w:rsidP="00EA6093">
      <w:r>
        <w:t>Viele Menschen mit koronarer Herzkrankheit (KHK) nehmen täglich Aspirin (ASS) ein. Das kleine weiße Tablettchen soll verhindern, dass sich Blutgerinnsel bilden und dadurch ein Herzinfarkt oder Schlaganfall entsteht. Ärzte verschreiben es seit Jahrzehnten in einer Dosierung von 100 Milligramm täglich.</w:t>
      </w:r>
    </w:p>
    <w:p w14:paraId="141401A8" w14:textId="77777777" w:rsidR="00EA6093" w:rsidRDefault="00EA6093" w:rsidP="00EA6093">
      <w:r>
        <w:t>Doch jetzt zeigt eine große neue Studie: Clopidogrel schützt Herzpatienten sogar besser als Aspirin – und das ohne zusätzliches Risiko.</w:t>
      </w:r>
    </w:p>
    <w:p w14:paraId="60A83DF9" w14:textId="77777777" w:rsidR="00EA6093" w:rsidRDefault="00EA6093" w:rsidP="00EA6093">
      <w:r>
        <w:t>Was hat die Studie untersucht?</w:t>
      </w:r>
    </w:p>
    <w:p w14:paraId="0B57F4A8" w14:textId="77777777" w:rsidR="00EA6093" w:rsidRDefault="00EA6093" w:rsidP="00EA6093">
      <w:r>
        <w:t>Ein internationales Forscherteam hat die Daten von fast 29.000 Patientinnen und Patienten mit KHK ausgewertet. Sie alle erhielten entweder Aspirin oder Clopidogrel als Dauertherapie. Über mehrere Jahre wurde genau verfolgt:</w:t>
      </w:r>
    </w:p>
    <w:p w14:paraId="7852B80B" w14:textId="77777777" w:rsidR="00EA6093" w:rsidRDefault="00EA6093" w:rsidP="00EA6093">
      <w:r>
        <w:t>Wer erleidet einen Herzinfarkt oder Schlaganfall?</w:t>
      </w:r>
    </w:p>
    <w:p w14:paraId="70144DFE" w14:textId="77777777" w:rsidR="00EA6093" w:rsidRDefault="00EA6093" w:rsidP="00EA6093">
      <w:r>
        <w:t>Wer stirbt an Herzproblemen?</w:t>
      </w:r>
    </w:p>
    <w:p w14:paraId="7D8B2508" w14:textId="77777777" w:rsidR="00EA6093" w:rsidRDefault="00EA6093" w:rsidP="00EA6093">
      <w:r>
        <w:t>Wie häufig kommt es zu gefährlichen Blutungen?</w:t>
      </w:r>
    </w:p>
    <w:p w14:paraId="715CC380" w14:textId="77777777" w:rsidR="00EA6093" w:rsidRDefault="00EA6093" w:rsidP="00EA6093">
      <w:r>
        <w:t>Die Ergebnisse auf einen Blick</w:t>
      </w:r>
    </w:p>
    <w:p w14:paraId="36F74208" w14:textId="77777777" w:rsidR="00EA6093" w:rsidRDefault="00EA6093" w:rsidP="00EA6093">
      <w:r>
        <w:t>Weniger Herzinfarkte und Schlaganfälle mit Clopidogrel</w:t>
      </w:r>
    </w:p>
    <w:p w14:paraId="77F9B2C5" w14:textId="77777777" w:rsidR="00EA6093" w:rsidRDefault="00EA6093" w:rsidP="00EA6093">
      <w:r>
        <w:t>Aspirin-Gruppe: 1062 schwere Herz-Kreislauf-Ereignisse</w:t>
      </w:r>
    </w:p>
    <w:p w14:paraId="21925898" w14:textId="77777777" w:rsidR="00EA6093" w:rsidRDefault="00EA6093" w:rsidP="00EA6093">
      <w:r>
        <w:t>Clopidogrel-Gruppe: 929 Ereignisse</w:t>
      </w:r>
    </w:p>
    <w:p w14:paraId="065D95B1" w14:textId="77777777" w:rsidR="00EA6093" w:rsidRDefault="00EA6093" w:rsidP="00EA6093">
      <w:r>
        <w:t>→ Das bedeutet: Clopidogrel senkt das Risiko um rund 14 %.</w:t>
      </w:r>
    </w:p>
    <w:p w14:paraId="0A222F93" w14:textId="77777777" w:rsidR="00EA6093" w:rsidRDefault="00EA6093" w:rsidP="00EA6093">
      <w:r>
        <w:t>Blutungsrisiko: ähnlich bei beiden</w:t>
      </w:r>
    </w:p>
    <w:p w14:paraId="626D7156" w14:textId="77777777" w:rsidR="00EA6093" w:rsidRDefault="00EA6093" w:rsidP="00EA6093">
      <w:r>
        <w:t>Aspirin: 279 schwere Blutungen</w:t>
      </w:r>
    </w:p>
    <w:p w14:paraId="2D7863C3" w14:textId="77777777" w:rsidR="00EA6093" w:rsidRDefault="00EA6093" w:rsidP="00EA6093">
      <w:r>
        <w:t>Clopidogrel: 256 schwere Blutungen</w:t>
      </w:r>
    </w:p>
    <w:p w14:paraId="26EF49F5" w14:textId="77777777" w:rsidR="00EA6093" w:rsidRDefault="00EA6093" w:rsidP="00EA6093">
      <w:r>
        <w:t>Sterblichkeit insgesamt: kein Unterschied.</w:t>
      </w:r>
    </w:p>
    <w:p w14:paraId="07376975" w14:textId="77777777" w:rsidR="00EA6093" w:rsidRDefault="00EA6093" w:rsidP="00EA6093">
      <w:r>
        <w:t>Besonders spannend: Der Vorteil von Clopidogrel zeigte sich in allen Patientengruppen, auch bei Menschen mit zusätzlichen Risikofaktoren.</w:t>
      </w:r>
    </w:p>
    <w:p w14:paraId="5D0482B3" w14:textId="77777777" w:rsidR="00EA6093" w:rsidRDefault="00EA6093" w:rsidP="00EA6093">
      <w:r>
        <w:t>Was heißt das für Herzpatienten?</w:t>
      </w:r>
    </w:p>
    <w:p w14:paraId="3602AB90" w14:textId="77777777" w:rsidR="00EA6093" w:rsidRDefault="00EA6093" w:rsidP="00EA6093">
      <w:r>
        <w:t>Die Studie legt nahe: Clopidogrel könnte in Zukunft das Standardmedikament zur Vorbeugung von Herzinfarkt und Schlaganfall bei KHK werden. Bislang war diese Rolle fest in der Hand von Aspirin.</w:t>
      </w:r>
    </w:p>
    <w:p w14:paraId="0845A296" w14:textId="77777777" w:rsidR="00EA6093" w:rsidRDefault="00EA6093" w:rsidP="00EA6093">
      <w:r>
        <w:t>Wichtig zu wissen</w:t>
      </w:r>
    </w:p>
    <w:p w14:paraId="73A015C4" w14:textId="77777777" w:rsidR="00EA6093" w:rsidRDefault="00EA6093" w:rsidP="00EA6093">
      <w:r>
        <w:t>Nicht eigenmächtig umstellen! Wer Aspirin einnimmt, sollte das Medikament nicht ohne Rücksprache absetzen.</w:t>
      </w:r>
    </w:p>
    <w:p w14:paraId="63A78BBD" w14:textId="77777777" w:rsidR="00EA6093" w:rsidRDefault="00EA6093" w:rsidP="00EA6093">
      <w:r>
        <w:t>Ob Clopidogrel für Sie persönlich besser geeignet ist, hängt von vielen Faktoren ab (z. B. andere Medikamente, Begleiterkrankungen, Kostenübernahme).</w:t>
      </w:r>
    </w:p>
    <w:p w14:paraId="2DA8B504" w14:textId="77777777" w:rsidR="00EA6093" w:rsidRDefault="00EA6093" w:rsidP="00EA6093"/>
    <w:p w14:paraId="3C352EBF" w14:textId="77777777" w:rsidR="00EA6093" w:rsidRDefault="00EA6093" w:rsidP="00EA6093">
      <w:r>
        <w:lastRenderedPageBreak/>
        <w:t>Sprechen Sie mit Ihrem Kardiologen oder Hausarzt über die neuen Erkenntnisse.</w:t>
      </w:r>
    </w:p>
    <w:p w14:paraId="5F4F3C7D" w14:textId="77777777" w:rsidR="00EA6093" w:rsidRDefault="00EA6093" w:rsidP="00EA6093"/>
    <w:p w14:paraId="7DD05ED9" w14:textId="77777777" w:rsidR="00EA6093" w:rsidRDefault="00EA6093" w:rsidP="00EA6093">
      <w:r>
        <w:rPr>
          <w:rFonts w:ascii="Segoe UI Emoji" w:hAnsi="Segoe UI Emoji" w:cs="Segoe UI Emoji"/>
        </w:rPr>
        <w:t>👉</w:t>
      </w:r>
      <w:r>
        <w:t xml:space="preserve"> Fazit:</w:t>
      </w:r>
    </w:p>
    <w:p w14:paraId="7A58396D" w14:textId="3DD3AA10" w:rsidR="00EA6093" w:rsidRDefault="00EA6093" w:rsidP="00EA6093">
      <w:r>
        <w:t>Aspirin war lange der Klassiker. Doch die neue Analyse zeigt: Clopidogrel schützt KHK-Patienten noch etwas besser vor Herzinfarkt und Schlaganfall – ohne zusätzliches Risiko für Blutungen. Das könnte die Behandlung vieler Herzpatienten in Zukunft verändern.</w:t>
      </w:r>
    </w:p>
    <w:sectPr w:rsidR="00EA6093">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9"/>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A71"/>
    <w:rsid w:val="002E7927"/>
    <w:rsid w:val="0060688B"/>
    <w:rsid w:val="00993D99"/>
    <w:rsid w:val="00B62A71"/>
    <w:rsid w:val="00EA609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7B27A6F"/>
  <w15:chartTrackingRefBased/>
  <w15:docId w15:val="{5D690987-77B2-4BD5-8C63-1025535F6A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B62A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B62A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B62A71"/>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B62A71"/>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B62A71"/>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B62A71"/>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B62A71"/>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B62A71"/>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B62A71"/>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B62A71"/>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B62A71"/>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B62A71"/>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B62A71"/>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B62A71"/>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B62A71"/>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B62A71"/>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B62A71"/>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B62A71"/>
    <w:rPr>
      <w:rFonts w:eastAsiaTheme="majorEastAsia" w:cstheme="majorBidi"/>
      <w:color w:val="272727" w:themeColor="text1" w:themeTint="D8"/>
    </w:rPr>
  </w:style>
  <w:style w:type="paragraph" w:styleId="Titel">
    <w:name w:val="Title"/>
    <w:basedOn w:val="Standard"/>
    <w:next w:val="Standard"/>
    <w:link w:val="TitelZchn"/>
    <w:uiPriority w:val="10"/>
    <w:qFormat/>
    <w:rsid w:val="00B62A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B62A71"/>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B62A71"/>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B62A71"/>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B62A71"/>
    <w:pPr>
      <w:spacing w:before="160"/>
      <w:jc w:val="center"/>
    </w:pPr>
    <w:rPr>
      <w:i/>
      <w:iCs/>
      <w:color w:val="404040" w:themeColor="text1" w:themeTint="BF"/>
    </w:rPr>
  </w:style>
  <w:style w:type="character" w:customStyle="1" w:styleId="ZitatZchn">
    <w:name w:val="Zitat Zchn"/>
    <w:basedOn w:val="Absatz-Standardschriftart"/>
    <w:link w:val="Zitat"/>
    <w:uiPriority w:val="29"/>
    <w:rsid w:val="00B62A71"/>
    <w:rPr>
      <w:i/>
      <w:iCs/>
      <w:color w:val="404040" w:themeColor="text1" w:themeTint="BF"/>
    </w:rPr>
  </w:style>
  <w:style w:type="paragraph" w:styleId="Listenabsatz">
    <w:name w:val="List Paragraph"/>
    <w:basedOn w:val="Standard"/>
    <w:uiPriority w:val="34"/>
    <w:qFormat/>
    <w:rsid w:val="00B62A71"/>
    <w:pPr>
      <w:ind w:left="720"/>
      <w:contextualSpacing/>
    </w:pPr>
  </w:style>
  <w:style w:type="character" w:styleId="IntensiveHervorhebung">
    <w:name w:val="Intense Emphasis"/>
    <w:basedOn w:val="Absatz-Standardschriftart"/>
    <w:uiPriority w:val="21"/>
    <w:qFormat/>
    <w:rsid w:val="00B62A71"/>
    <w:rPr>
      <w:i/>
      <w:iCs/>
      <w:color w:val="0F4761" w:themeColor="accent1" w:themeShade="BF"/>
    </w:rPr>
  </w:style>
  <w:style w:type="paragraph" w:styleId="IntensivesZitat">
    <w:name w:val="Intense Quote"/>
    <w:basedOn w:val="Standard"/>
    <w:next w:val="Standard"/>
    <w:link w:val="IntensivesZitatZchn"/>
    <w:uiPriority w:val="30"/>
    <w:qFormat/>
    <w:rsid w:val="00B62A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B62A71"/>
    <w:rPr>
      <w:i/>
      <w:iCs/>
      <w:color w:val="0F4761" w:themeColor="accent1" w:themeShade="BF"/>
    </w:rPr>
  </w:style>
  <w:style w:type="character" w:styleId="IntensiverVerweis">
    <w:name w:val="Intense Reference"/>
    <w:basedOn w:val="Absatz-Standardschriftart"/>
    <w:uiPriority w:val="32"/>
    <w:qFormat/>
    <w:rsid w:val="00B62A7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308</Words>
  <Characters>1943</Characters>
  <Application>Microsoft Office Word</Application>
  <DocSecurity>0</DocSecurity>
  <Lines>16</Lines>
  <Paragraphs>4</Paragraphs>
  <ScaleCrop>false</ScaleCrop>
  <Company/>
  <LinksUpToDate>false</LinksUpToDate>
  <CharactersWithSpaces>2247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Ralf Kolvenbach</dc:creator>
  <cp:keywords/>
  <dc:description/>
  <cp:lastModifiedBy>Ralf Kolvenbach</cp:lastModifiedBy>
  <cp:revision>3</cp:revision>
  <dcterms:created xsi:type="dcterms:W3CDTF">2025-09-07T17:34:00Z</dcterms:created>
  <dcterms:modified xsi:type="dcterms:W3CDTF">2025-09-07T17:35:00Z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7885ce12-efa4-44d5-b3a4-030d27e4c753</vt:lpwstr>
  </property>
</Properties>
</file>